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B6C0" w14:textId="5D0AC2E4" w:rsidR="00D462BD" w:rsidRDefault="005C3C6A">
      <w:pPr>
        <w:jc w:val="center"/>
        <w:rPr>
          <w:rFonts w:ascii="Arial" w:eastAsia="Arial" w:hAnsi="Arial" w:cs="Arial"/>
          <w:b/>
          <w:sz w:val="32"/>
          <w:szCs w:val="32"/>
        </w:rPr>
      </w:pPr>
      <w:r>
        <w:rPr>
          <w:rFonts w:ascii="Arial" w:eastAsia="Arial" w:hAnsi="Arial" w:cs="Arial"/>
          <w:b/>
          <w:sz w:val="32"/>
          <w:szCs w:val="32"/>
        </w:rPr>
        <w:t>54</w:t>
      </w:r>
      <w:r w:rsidRPr="005C3C6A">
        <w:rPr>
          <w:rFonts w:ascii="Arial" w:eastAsia="Arial" w:hAnsi="Arial" w:cs="Arial"/>
          <w:b/>
          <w:sz w:val="32"/>
          <w:szCs w:val="32"/>
          <w:vertAlign w:val="superscript"/>
        </w:rPr>
        <w:t>th</w:t>
      </w:r>
      <w:r>
        <w:rPr>
          <w:rFonts w:ascii="Arial" w:eastAsia="Arial" w:hAnsi="Arial" w:cs="Arial"/>
          <w:b/>
          <w:sz w:val="32"/>
          <w:szCs w:val="32"/>
        </w:rPr>
        <w:t xml:space="preserve"> APACPH 2023 CALL FOR ABSTRACT</w:t>
      </w:r>
    </w:p>
    <w:p w14:paraId="6902B366" w14:textId="77777777" w:rsidR="00D462BD" w:rsidRDefault="00000000">
      <w:pPr>
        <w:pStyle w:val="Heading3"/>
        <w:keepNext w:val="0"/>
        <w:keepLines w:val="0"/>
        <w:pBdr>
          <w:bottom w:val="none" w:sz="0" w:space="7" w:color="auto"/>
        </w:pBdr>
        <w:shd w:val="clear" w:color="auto" w:fill="FFFFFF"/>
        <w:spacing w:before="0" w:after="220" w:line="240" w:lineRule="auto"/>
        <w:jc w:val="center"/>
        <w:rPr>
          <w:rFonts w:ascii="Arial" w:eastAsia="Arial" w:hAnsi="Arial" w:cs="Arial"/>
          <w:b w:val="0"/>
          <w:sz w:val="33"/>
          <w:szCs w:val="33"/>
        </w:rPr>
      </w:pPr>
      <w:bookmarkStart w:id="0" w:name="_heading=h.6brdbkfdy656" w:colFirst="0" w:colLast="0"/>
      <w:bookmarkEnd w:id="0"/>
      <w:r>
        <w:rPr>
          <w:rFonts w:ascii="Arial" w:eastAsia="Arial" w:hAnsi="Arial" w:cs="Arial"/>
          <w:b w:val="0"/>
          <w:sz w:val="33"/>
          <w:szCs w:val="33"/>
        </w:rPr>
        <w:t>SHARE YOUR WORK WITH THE REGION’S LARGEST AUDIENCE</w:t>
      </w:r>
    </w:p>
    <w:p w14:paraId="27A92D1E" w14:textId="77777777" w:rsidR="00D462BD" w:rsidRDefault="00000000">
      <w:pPr>
        <w:shd w:val="clear" w:color="auto" w:fill="FFFFFF"/>
        <w:spacing w:after="0"/>
        <w:jc w:val="both"/>
        <w:rPr>
          <w:rFonts w:ascii="Arial" w:eastAsia="Arial" w:hAnsi="Arial" w:cs="Arial"/>
          <w:sz w:val="27"/>
          <w:szCs w:val="27"/>
        </w:rPr>
      </w:pPr>
      <w:r>
        <w:rPr>
          <w:rFonts w:ascii="Arial" w:eastAsia="Arial" w:hAnsi="Arial" w:cs="Arial"/>
          <w:sz w:val="27"/>
          <w:szCs w:val="27"/>
        </w:rPr>
        <w:t>Presenting at APACPH 2023 gives you the highest impact for your research and your career.</w:t>
      </w:r>
    </w:p>
    <w:p w14:paraId="096A166F" w14:textId="0FC34AC1" w:rsidR="005C3C6A" w:rsidRDefault="00000000" w:rsidP="005C3C6A">
      <w:pPr>
        <w:numPr>
          <w:ilvl w:val="0"/>
          <w:numId w:val="5"/>
        </w:numPr>
        <w:shd w:val="clear" w:color="auto" w:fill="FFFFFF"/>
        <w:spacing w:after="0" w:line="346" w:lineRule="auto"/>
        <w:ind w:hanging="11"/>
        <w:rPr>
          <w:rFonts w:ascii="Arial" w:eastAsia="Arial" w:hAnsi="Arial" w:cs="Arial"/>
          <w:sz w:val="27"/>
          <w:szCs w:val="27"/>
        </w:rPr>
      </w:pPr>
      <w:r w:rsidRPr="005C3C6A">
        <w:rPr>
          <w:rFonts w:ascii="Arial" w:eastAsia="Arial" w:hAnsi="Arial" w:cs="Arial"/>
          <w:sz w:val="27"/>
          <w:szCs w:val="27"/>
        </w:rPr>
        <w:t>Get international recognition</w:t>
      </w:r>
      <w:r w:rsidR="00D26C4A">
        <w:rPr>
          <w:rFonts w:ascii="Arial" w:eastAsia="Arial" w:hAnsi="Arial" w:cs="Arial"/>
          <w:sz w:val="27"/>
          <w:szCs w:val="27"/>
        </w:rPr>
        <w:t>;</w:t>
      </w:r>
    </w:p>
    <w:p w14:paraId="207463DD" w14:textId="52177F44" w:rsidR="005C3C6A" w:rsidRPr="005C3C6A" w:rsidRDefault="005C3C6A" w:rsidP="005C3C6A">
      <w:pPr>
        <w:numPr>
          <w:ilvl w:val="0"/>
          <w:numId w:val="5"/>
        </w:numPr>
        <w:shd w:val="clear" w:color="auto" w:fill="FFFFFF"/>
        <w:spacing w:after="0" w:line="346" w:lineRule="auto"/>
        <w:ind w:hanging="11"/>
        <w:rPr>
          <w:rFonts w:ascii="Arial" w:eastAsia="Arial" w:hAnsi="Arial" w:cs="Arial"/>
          <w:sz w:val="27"/>
          <w:szCs w:val="27"/>
        </w:rPr>
      </w:pPr>
      <w:r w:rsidRPr="005C3C6A">
        <w:rPr>
          <w:rFonts w:ascii="Arial" w:eastAsia="Arial" w:hAnsi="Arial" w:cs="Arial"/>
          <w:sz w:val="27"/>
          <w:szCs w:val="27"/>
        </w:rPr>
        <w:t>Get publish in the Conference Proceedings</w:t>
      </w:r>
      <w:r w:rsidR="00D26C4A">
        <w:rPr>
          <w:rFonts w:ascii="Arial" w:eastAsia="Arial" w:hAnsi="Arial" w:cs="Arial"/>
          <w:sz w:val="27"/>
          <w:szCs w:val="27"/>
        </w:rPr>
        <w:t>;</w:t>
      </w:r>
      <w:r w:rsidRPr="005C3C6A">
        <w:rPr>
          <w:rFonts w:ascii="Arial" w:eastAsia="Arial" w:hAnsi="Arial" w:cs="Arial"/>
          <w:sz w:val="27"/>
          <w:szCs w:val="27"/>
        </w:rPr>
        <w:t xml:space="preserve"> </w:t>
      </w:r>
    </w:p>
    <w:p w14:paraId="3DC1BC62" w14:textId="726C678E" w:rsidR="005C3C6A" w:rsidRPr="005C3C6A" w:rsidRDefault="005C3C6A" w:rsidP="005C3C6A">
      <w:pPr>
        <w:numPr>
          <w:ilvl w:val="0"/>
          <w:numId w:val="5"/>
        </w:numPr>
        <w:shd w:val="clear" w:color="auto" w:fill="FFFFFF"/>
        <w:spacing w:after="0" w:line="346" w:lineRule="auto"/>
        <w:ind w:left="1418" w:hanging="709"/>
        <w:rPr>
          <w:rFonts w:ascii="Arial" w:eastAsia="Arial" w:hAnsi="Arial" w:cs="Arial"/>
          <w:sz w:val="27"/>
          <w:szCs w:val="27"/>
        </w:rPr>
      </w:pPr>
      <w:r w:rsidRPr="005C3C6A">
        <w:rPr>
          <w:rFonts w:ascii="Arial" w:eastAsia="Arial" w:hAnsi="Arial" w:cs="Arial"/>
          <w:sz w:val="27"/>
          <w:szCs w:val="27"/>
        </w:rPr>
        <w:t>For selected paper publication, it will require a final review by the publisher’s editorial team. Selected papers will be considered for publication in reputable journals indexed by SCOPUS or MyCite.</w:t>
      </w:r>
    </w:p>
    <w:p w14:paraId="16C66DCB" w14:textId="77777777" w:rsidR="00D462BD" w:rsidRDefault="00D462BD">
      <w:pPr>
        <w:shd w:val="clear" w:color="auto" w:fill="FFFFFF"/>
        <w:spacing w:after="0" w:line="346" w:lineRule="auto"/>
        <w:ind w:left="720"/>
        <w:rPr>
          <w:rFonts w:ascii="Arial" w:eastAsia="Arial" w:hAnsi="Arial" w:cs="Arial"/>
          <w:sz w:val="27"/>
          <w:szCs w:val="27"/>
        </w:rPr>
      </w:pPr>
    </w:p>
    <w:p w14:paraId="556ED285" w14:textId="77777777" w:rsidR="00D462BD" w:rsidRDefault="00000000">
      <w:pPr>
        <w:pBdr>
          <w:bottom w:val="none" w:sz="0" w:space="11" w:color="auto"/>
        </w:pBdr>
        <w:shd w:val="clear" w:color="auto" w:fill="FFFFFF"/>
        <w:spacing w:after="0"/>
        <w:jc w:val="both"/>
        <w:rPr>
          <w:rFonts w:ascii="Arial" w:eastAsia="Arial" w:hAnsi="Arial" w:cs="Arial"/>
          <w:sz w:val="27"/>
          <w:szCs w:val="27"/>
        </w:rPr>
      </w:pPr>
      <w:r>
        <w:rPr>
          <w:rFonts w:ascii="Arial" w:eastAsia="Arial" w:hAnsi="Arial" w:cs="Arial"/>
          <w:sz w:val="27"/>
          <w:szCs w:val="27"/>
        </w:rPr>
        <w:t>Submission of an abstract constitutes a formal commitment by the author(s) to present the work in person in Kuching, Sarawak at APACPH 2023.</w:t>
      </w:r>
    </w:p>
    <w:p w14:paraId="178F26FD" w14:textId="77777777" w:rsidR="00D462BD" w:rsidRDefault="00D462BD">
      <w:pPr>
        <w:pBdr>
          <w:bottom w:val="none" w:sz="0" w:space="11" w:color="auto"/>
        </w:pBdr>
        <w:shd w:val="clear" w:color="auto" w:fill="FFFFFF"/>
        <w:spacing w:after="0"/>
        <w:jc w:val="both"/>
        <w:rPr>
          <w:rFonts w:ascii="Arial" w:eastAsia="Arial" w:hAnsi="Arial" w:cs="Arial"/>
          <w:sz w:val="27"/>
          <w:szCs w:val="27"/>
        </w:rPr>
      </w:pPr>
    </w:p>
    <w:p w14:paraId="69D77640" w14:textId="77777777" w:rsidR="00D462BD" w:rsidRDefault="00000000">
      <w:pPr>
        <w:pBdr>
          <w:bottom w:val="none" w:sz="0" w:space="11" w:color="auto"/>
        </w:pBdr>
        <w:shd w:val="clear" w:color="auto" w:fill="FFFFFF"/>
        <w:spacing w:after="0"/>
        <w:jc w:val="both"/>
        <w:rPr>
          <w:rFonts w:ascii="Arial" w:eastAsia="Arial" w:hAnsi="Arial" w:cs="Arial"/>
          <w:sz w:val="27"/>
          <w:szCs w:val="27"/>
        </w:rPr>
      </w:pPr>
      <w:r>
        <w:rPr>
          <w:rFonts w:ascii="Arial" w:eastAsia="Arial" w:hAnsi="Arial" w:cs="Arial"/>
          <w:sz w:val="27"/>
          <w:szCs w:val="27"/>
        </w:rPr>
        <w:t>Submission deadline is Friday 30 June 2023, 12:00 noon (GMT+8).</w:t>
      </w:r>
    </w:p>
    <w:p w14:paraId="09E053E3" w14:textId="77777777" w:rsidR="00D462BD" w:rsidRDefault="00000000">
      <w:pPr>
        <w:shd w:val="clear" w:color="auto" w:fill="FFFFFF"/>
        <w:spacing w:after="0"/>
        <w:jc w:val="both"/>
        <w:rPr>
          <w:rFonts w:ascii="Arial" w:eastAsia="Arial" w:hAnsi="Arial" w:cs="Arial"/>
          <w:sz w:val="27"/>
          <w:szCs w:val="27"/>
        </w:rPr>
      </w:pPr>
      <w:r>
        <w:rPr>
          <w:rFonts w:ascii="Arial" w:eastAsia="Arial" w:hAnsi="Arial" w:cs="Arial"/>
          <w:sz w:val="27"/>
          <w:szCs w:val="27"/>
        </w:rPr>
        <w:t>Beware of the peak submission time in the last days; start now drafting your abstract to submit early and avoid the stress around the deadline.</w:t>
      </w:r>
    </w:p>
    <w:p w14:paraId="7DFEEEBF" w14:textId="77777777" w:rsidR="00D462BD" w:rsidRDefault="00D462BD">
      <w:pPr>
        <w:rPr>
          <w:rFonts w:ascii="Arial" w:eastAsia="Arial" w:hAnsi="Arial" w:cs="Arial"/>
          <w:b/>
          <w:sz w:val="32"/>
          <w:szCs w:val="32"/>
        </w:rPr>
      </w:pPr>
    </w:p>
    <w:p w14:paraId="381A19F0" w14:textId="77777777" w:rsidR="00D462BD" w:rsidRDefault="00000000">
      <w:pPr>
        <w:jc w:val="center"/>
        <w:rPr>
          <w:rFonts w:ascii="Arial" w:eastAsia="Arial" w:hAnsi="Arial" w:cs="Arial"/>
          <w:b/>
          <w:sz w:val="32"/>
          <w:szCs w:val="32"/>
        </w:rPr>
      </w:pPr>
      <w:r>
        <w:rPr>
          <w:rFonts w:ascii="Arial" w:eastAsia="Arial" w:hAnsi="Arial" w:cs="Arial"/>
          <w:b/>
          <w:sz w:val="32"/>
          <w:szCs w:val="32"/>
        </w:rPr>
        <w:t>APACPH 2023 ABSTRACT SUBMISSION GUIDELINES</w:t>
      </w:r>
    </w:p>
    <w:p w14:paraId="5C61CC1A" w14:textId="77777777" w:rsidR="00D462BD" w:rsidRDefault="00D462BD">
      <w:pPr>
        <w:rPr>
          <w:rFonts w:ascii="Arial" w:eastAsia="Arial" w:hAnsi="Arial" w:cs="Arial"/>
          <w:b/>
          <w:sz w:val="24"/>
          <w:szCs w:val="24"/>
        </w:rPr>
      </w:pPr>
    </w:p>
    <w:p w14:paraId="2EDFD8F7" w14:textId="77777777" w:rsidR="00D462BD" w:rsidRDefault="00000000">
      <w:pPr>
        <w:numPr>
          <w:ilvl w:val="0"/>
          <w:numId w:val="1"/>
        </w:numPr>
        <w:pBdr>
          <w:top w:val="nil"/>
          <w:left w:val="nil"/>
          <w:bottom w:val="nil"/>
          <w:right w:val="nil"/>
          <w:between w:val="nil"/>
        </w:pBdr>
        <w:spacing w:after="0"/>
        <w:ind w:left="426" w:hanging="426"/>
        <w:rPr>
          <w:rFonts w:ascii="Arial" w:eastAsia="Arial" w:hAnsi="Arial" w:cs="Arial"/>
          <w:b/>
          <w:color w:val="000000"/>
          <w:sz w:val="24"/>
          <w:szCs w:val="24"/>
        </w:rPr>
      </w:pPr>
      <w:r>
        <w:rPr>
          <w:rFonts w:ascii="Arial" w:eastAsia="Arial" w:hAnsi="Arial" w:cs="Arial"/>
          <w:b/>
          <w:color w:val="000000"/>
          <w:sz w:val="24"/>
          <w:szCs w:val="24"/>
        </w:rPr>
        <w:t>Domains for abstract submission</w:t>
      </w:r>
    </w:p>
    <w:p w14:paraId="5C933533" w14:textId="77777777" w:rsidR="00D462BD" w:rsidRDefault="00D462BD">
      <w:pPr>
        <w:spacing w:after="0" w:line="480" w:lineRule="auto"/>
        <w:ind w:left="426"/>
        <w:rPr>
          <w:rFonts w:ascii="Arial" w:eastAsia="Arial" w:hAnsi="Arial" w:cs="Arial"/>
        </w:rPr>
      </w:pPr>
    </w:p>
    <w:p w14:paraId="166CCB95" w14:textId="77777777" w:rsidR="00D462BD" w:rsidRDefault="00000000">
      <w:pPr>
        <w:spacing w:after="0" w:line="480" w:lineRule="auto"/>
        <w:ind w:left="426"/>
        <w:rPr>
          <w:rFonts w:ascii="Arial" w:eastAsia="Arial" w:hAnsi="Arial" w:cs="Arial"/>
        </w:rPr>
      </w:pPr>
      <w:r>
        <w:rPr>
          <w:rFonts w:ascii="Arial" w:eastAsia="Arial" w:hAnsi="Arial" w:cs="Arial"/>
        </w:rPr>
        <w:t xml:space="preserve">Submission of abstracts should meet any of the following APACPH </w:t>
      </w:r>
      <w:r>
        <w:rPr>
          <w:rFonts w:ascii="Arial" w:eastAsia="Arial" w:hAnsi="Arial" w:cs="Arial"/>
          <w:b/>
        </w:rPr>
        <w:t>priority areas:</w:t>
      </w:r>
      <w:r>
        <w:rPr>
          <w:rFonts w:ascii="Arial" w:eastAsia="Arial" w:hAnsi="Arial" w:cs="Arial"/>
        </w:rPr>
        <w:t xml:space="preserve"> </w:t>
      </w:r>
    </w:p>
    <w:p w14:paraId="66CAD5BD" w14:textId="77777777" w:rsidR="00D462BD" w:rsidRDefault="00000000">
      <w:pPr>
        <w:numPr>
          <w:ilvl w:val="0"/>
          <w:numId w:val="2"/>
        </w:numPr>
        <w:pBdr>
          <w:top w:val="nil"/>
          <w:left w:val="nil"/>
          <w:bottom w:val="nil"/>
          <w:right w:val="nil"/>
          <w:between w:val="nil"/>
        </w:pBdr>
        <w:spacing w:before="240" w:after="0" w:line="360" w:lineRule="auto"/>
        <w:ind w:left="993" w:hanging="426"/>
        <w:rPr>
          <w:rFonts w:ascii="Arial" w:eastAsia="Arial" w:hAnsi="Arial" w:cs="Arial"/>
          <w:color w:val="000000"/>
        </w:rPr>
      </w:pPr>
      <w:r>
        <w:rPr>
          <w:rFonts w:ascii="Arial" w:eastAsia="Arial" w:hAnsi="Arial" w:cs="Arial"/>
          <w:color w:val="000000"/>
        </w:rPr>
        <w:t>Disaster Risk Reduction and Management</w:t>
      </w:r>
    </w:p>
    <w:p w14:paraId="0E769FDC"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Cancer Prevention</w:t>
      </w:r>
    </w:p>
    <w:p w14:paraId="77DF797C"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Rural &amp; Island Health/Primary Health Care (PHC) &amp; Universal Health Coverage (UHC)</w:t>
      </w:r>
    </w:p>
    <w:p w14:paraId="53447D96"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Accreditation &amp; Quality Assurance</w:t>
      </w:r>
    </w:p>
    <w:p w14:paraId="0592C0EF"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Non-Communicable Diseases (NCD) Risk Management</w:t>
      </w:r>
    </w:p>
    <w:p w14:paraId="6A003157"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Climate Change &amp; Planetary Health</w:t>
      </w:r>
    </w:p>
    <w:p w14:paraId="2471D05E"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Urban Health</w:t>
      </w:r>
    </w:p>
    <w:p w14:paraId="3D535FFE"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lastRenderedPageBreak/>
        <w:t>Ageing Populationﬁ</w:t>
      </w:r>
    </w:p>
    <w:p w14:paraId="429675CE"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Indigenous Health</w:t>
      </w:r>
    </w:p>
    <w:p w14:paraId="21323435" w14:textId="77777777" w:rsidR="00D462BD" w:rsidRDefault="00000000">
      <w:pPr>
        <w:numPr>
          <w:ilvl w:val="0"/>
          <w:numId w:val="2"/>
        </w:numPr>
        <w:pBdr>
          <w:top w:val="nil"/>
          <w:left w:val="nil"/>
          <w:bottom w:val="nil"/>
          <w:right w:val="nil"/>
          <w:between w:val="nil"/>
        </w:pBdr>
        <w:spacing w:after="0" w:line="360" w:lineRule="auto"/>
        <w:ind w:left="993" w:hanging="426"/>
        <w:rPr>
          <w:rFonts w:ascii="Arial" w:eastAsia="Arial" w:hAnsi="Arial" w:cs="Arial"/>
          <w:color w:val="000000"/>
        </w:rPr>
      </w:pPr>
      <w:r>
        <w:rPr>
          <w:rFonts w:ascii="Arial" w:eastAsia="Arial" w:hAnsi="Arial" w:cs="Arial"/>
          <w:color w:val="000000"/>
        </w:rPr>
        <w:t>Law and Ethics</w:t>
      </w:r>
    </w:p>
    <w:p w14:paraId="1E099CF6" w14:textId="77777777" w:rsidR="00D462BD" w:rsidRDefault="00000000">
      <w:pPr>
        <w:numPr>
          <w:ilvl w:val="0"/>
          <w:numId w:val="2"/>
        </w:numPr>
        <w:pBdr>
          <w:top w:val="nil"/>
          <w:left w:val="nil"/>
          <w:bottom w:val="nil"/>
          <w:right w:val="nil"/>
          <w:between w:val="nil"/>
        </w:pBdr>
        <w:spacing w:line="360" w:lineRule="auto"/>
        <w:ind w:left="993" w:hanging="426"/>
        <w:rPr>
          <w:rFonts w:ascii="Arial" w:eastAsia="Arial" w:hAnsi="Arial" w:cs="Arial"/>
          <w:color w:val="000000"/>
          <w:highlight w:val="white"/>
        </w:rPr>
      </w:pPr>
      <w:r>
        <w:rPr>
          <w:rFonts w:ascii="Arial" w:eastAsia="Arial" w:hAnsi="Arial" w:cs="Arial"/>
          <w:color w:val="000000"/>
          <w:highlight w:val="white"/>
        </w:rPr>
        <w:t>Emerging and Re-emerging of Infectious Diseases</w:t>
      </w:r>
    </w:p>
    <w:p w14:paraId="71D75CAF" w14:textId="77777777" w:rsidR="00D462BD" w:rsidRDefault="00D462BD">
      <w:pPr>
        <w:pStyle w:val="Title"/>
        <w:spacing w:line="246" w:lineRule="auto"/>
        <w:ind w:left="426" w:firstLine="0"/>
        <w:jc w:val="left"/>
        <w:rPr>
          <w:rFonts w:ascii="Arial" w:eastAsia="Arial" w:hAnsi="Arial" w:cs="Arial"/>
          <w:color w:val="231F20"/>
          <w:sz w:val="20"/>
          <w:szCs w:val="20"/>
        </w:rPr>
      </w:pPr>
    </w:p>
    <w:p w14:paraId="6E0BA52D" w14:textId="77777777" w:rsidR="00D462BD" w:rsidRDefault="00000000">
      <w:pPr>
        <w:pStyle w:val="Title"/>
        <w:numPr>
          <w:ilvl w:val="0"/>
          <w:numId w:val="1"/>
        </w:numPr>
        <w:spacing w:line="246" w:lineRule="auto"/>
        <w:ind w:left="426" w:hanging="426"/>
        <w:jc w:val="left"/>
        <w:rPr>
          <w:rFonts w:ascii="Arial" w:eastAsia="Arial" w:hAnsi="Arial" w:cs="Arial"/>
          <w:color w:val="231F20"/>
          <w:sz w:val="24"/>
          <w:szCs w:val="24"/>
        </w:rPr>
      </w:pPr>
      <w:r>
        <w:rPr>
          <w:rFonts w:ascii="Arial" w:eastAsia="Arial" w:hAnsi="Arial" w:cs="Arial"/>
          <w:color w:val="231F20"/>
          <w:sz w:val="24"/>
          <w:szCs w:val="24"/>
        </w:rPr>
        <w:t>Author Guidelines</w:t>
      </w:r>
    </w:p>
    <w:p w14:paraId="4FCC9613" w14:textId="77777777" w:rsidR="00D462BD" w:rsidRDefault="00D462BD">
      <w:pPr>
        <w:pStyle w:val="Title"/>
        <w:spacing w:line="246" w:lineRule="auto"/>
        <w:jc w:val="left"/>
        <w:rPr>
          <w:rFonts w:ascii="Arial" w:eastAsia="Arial" w:hAnsi="Arial" w:cs="Arial"/>
          <w:b w:val="0"/>
          <w:color w:val="231F20"/>
          <w:sz w:val="22"/>
          <w:szCs w:val="22"/>
        </w:rPr>
      </w:pPr>
    </w:p>
    <w:p w14:paraId="76A631F0"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 xml:space="preserve">We accept abstracts written in either British English or American English but the language usage should be consistent throughout the abstract. </w:t>
      </w:r>
    </w:p>
    <w:p w14:paraId="60D6B8A0"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 xml:space="preserve">Font type: Arial </w:t>
      </w:r>
    </w:p>
    <w:p w14:paraId="2875B675"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Font size: Title - size 16; Body text - size 11;</w:t>
      </w:r>
    </w:p>
    <w:p w14:paraId="46E5624C"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Line spacing: 1.5</w:t>
      </w:r>
    </w:p>
    <w:p w14:paraId="68F8D580"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 xml:space="preserve">Limit the number of words to 500. </w:t>
      </w:r>
    </w:p>
    <w:p w14:paraId="2D236BD0"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The abstract should state the purpose of the study, a brief description of the procedures employed, main findings and conclusions.</w:t>
      </w:r>
    </w:p>
    <w:p w14:paraId="42EBDC02"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At the end of the abstract, please include an alphabetical list of 3 to 5 keywords and subjects for indexing. Choose the appropriate keywords as these will be used for subsequent retrieval.</w:t>
      </w:r>
    </w:p>
    <w:p w14:paraId="6D642392" w14:textId="77777777" w:rsidR="00D462BD" w:rsidRDefault="00000000">
      <w:pPr>
        <w:pStyle w:val="Title"/>
        <w:numPr>
          <w:ilvl w:val="0"/>
          <w:numId w:val="3"/>
        </w:numPr>
        <w:spacing w:before="0" w:after="240" w:line="360" w:lineRule="auto"/>
        <w:ind w:left="652" w:right="295" w:hanging="357"/>
        <w:jc w:val="left"/>
        <w:rPr>
          <w:rFonts w:ascii="Arial" w:eastAsia="Arial" w:hAnsi="Arial" w:cs="Arial"/>
          <w:b w:val="0"/>
          <w:color w:val="231F20"/>
          <w:sz w:val="22"/>
          <w:szCs w:val="22"/>
        </w:rPr>
      </w:pPr>
      <w:r>
        <w:rPr>
          <w:rFonts w:ascii="Arial" w:eastAsia="Arial" w:hAnsi="Arial" w:cs="Arial"/>
          <w:b w:val="0"/>
          <w:color w:val="231F20"/>
          <w:sz w:val="22"/>
          <w:szCs w:val="22"/>
        </w:rPr>
        <w:t>Use the attached template for submission of the abstract.</w:t>
      </w:r>
    </w:p>
    <w:p w14:paraId="35B598FE" w14:textId="77777777" w:rsidR="00D462BD" w:rsidRDefault="00D462BD"/>
    <w:p w14:paraId="12BB12FB" w14:textId="77777777" w:rsidR="00D462BD" w:rsidRDefault="00D462BD"/>
    <w:p w14:paraId="2DD3DE55" w14:textId="77777777" w:rsidR="00D462BD" w:rsidRDefault="00D462BD"/>
    <w:p w14:paraId="340530BB" w14:textId="77777777" w:rsidR="00D462BD" w:rsidRDefault="00D462BD"/>
    <w:p w14:paraId="462B4535" w14:textId="77777777" w:rsidR="00D462BD" w:rsidRDefault="00D462BD"/>
    <w:p w14:paraId="050AE2D7" w14:textId="77777777" w:rsidR="00D462BD" w:rsidRDefault="00D462BD"/>
    <w:p w14:paraId="0DAD0AC1" w14:textId="77777777" w:rsidR="00D462BD" w:rsidRDefault="00D462BD"/>
    <w:p w14:paraId="42824DE1" w14:textId="77777777" w:rsidR="00D462BD" w:rsidRDefault="00D462BD"/>
    <w:p w14:paraId="1BF27A52" w14:textId="77777777" w:rsidR="00D462BD" w:rsidRDefault="00D462BD"/>
    <w:p w14:paraId="404B5D80" w14:textId="77777777" w:rsidR="00D462BD" w:rsidRDefault="00D462BD"/>
    <w:p w14:paraId="264EDCCE" w14:textId="77777777" w:rsidR="00D462BD" w:rsidRDefault="00D462BD"/>
    <w:p w14:paraId="3A79947E" w14:textId="77777777" w:rsidR="00D462BD" w:rsidRDefault="00D462BD"/>
    <w:p w14:paraId="65426E74" w14:textId="77777777" w:rsidR="00D462BD" w:rsidRDefault="00D462BD"/>
    <w:p w14:paraId="40943953" w14:textId="77777777" w:rsidR="00D462BD" w:rsidRDefault="00D462BD"/>
    <w:p w14:paraId="1167EF2F" w14:textId="77777777" w:rsidR="00D462BD" w:rsidRDefault="00000000">
      <w:pPr>
        <w:pStyle w:val="Title"/>
        <w:spacing w:before="0" w:after="240" w:line="360" w:lineRule="auto"/>
        <w:ind w:left="420" w:right="295" w:hanging="420"/>
        <w:jc w:val="left"/>
        <w:rPr>
          <w:rFonts w:ascii="Arial" w:eastAsia="Arial" w:hAnsi="Arial" w:cs="Arial"/>
          <w:color w:val="231F20"/>
          <w:sz w:val="24"/>
          <w:szCs w:val="24"/>
        </w:rPr>
      </w:pPr>
      <w:r>
        <w:rPr>
          <w:rFonts w:ascii="Arial" w:eastAsia="Arial" w:hAnsi="Arial" w:cs="Arial"/>
          <w:color w:val="231F20"/>
          <w:sz w:val="24"/>
          <w:szCs w:val="24"/>
        </w:rPr>
        <w:t>C.   Abstract Template</w:t>
      </w:r>
    </w:p>
    <w:p w14:paraId="5B4FA33B" w14:textId="77777777" w:rsidR="00D462BD" w:rsidRDefault="00D462BD">
      <w:pPr>
        <w:pStyle w:val="Title"/>
        <w:spacing w:line="246" w:lineRule="auto"/>
        <w:jc w:val="left"/>
        <w:rPr>
          <w:rFonts w:ascii="Arial" w:eastAsia="Arial" w:hAnsi="Arial" w:cs="Arial"/>
          <w:b w:val="0"/>
          <w:color w:val="231F20"/>
          <w:sz w:val="22"/>
          <w:szCs w:val="22"/>
        </w:rPr>
      </w:pPr>
    </w:p>
    <w:tbl>
      <w:tblPr>
        <w:tblStyle w:val="a"/>
        <w:tblW w:w="871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8"/>
      </w:tblGrid>
      <w:tr w:rsidR="00D462BD" w14:paraId="2966F0C0" w14:textId="77777777">
        <w:tc>
          <w:tcPr>
            <w:tcW w:w="8718" w:type="dxa"/>
          </w:tcPr>
          <w:p w14:paraId="4558BDA8" w14:textId="77777777" w:rsidR="00540CEF" w:rsidRPr="003A16CE" w:rsidRDefault="00540CEF" w:rsidP="00540CEF">
            <w:pPr>
              <w:jc w:val="center"/>
              <w:rPr>
                <w:b/>
                <w:sz w:val="44"/>
                <w:szCs w:val="44"/>
                <w:lang w:val="en-GB"/>
              </w:rPr>
            </w:pPr>
            <w:r w:rsidRPr="003A16CE">
              <w:rPr>
                <w:b/>
                <w:sz w:val="44"/>
                <w:szCs w:val="44"/>
                <w:lang w:val="en-GB"/>
              </w:rPr>
              <w:t>POST STROKE DEPRESSION IN REHABILITATION</w:t>
            </w:r>
          </w:p>
          <w:p w14:paraId="7870B4E3" w14:textId="77777777" w:rsidR="00540CEF" w:rsidRDefault="00540CEF" w:rsidP="00540CEF">
            <w:pPr>
              <w:jc w:val="both"/>
              <w:rPr>
                <w:rFonts w:eastAsia="Times New Roman"/>
                <w:b/>
                <w:i/>
                <w:iCs/>
                <w:lang w:val="en-GB"/>
              </w:rPr>
            </w:pPr>
          </w:p>
          <w:p w14:paraId="16D86706" w14:textId="77777777" w:rsidR="00540CEF" w:rsidRPr="00540CEF" w:rsidRDefault="00540CEF" w:rsidP="00540CEF">
            <w:pPr>
              <w:jc w:val="both"/>
              <w:rPr>
                <w:b/>
                <w:bCs/>
                <w:i/>
                <w:iCs/>
                <w:sz w:val="24"/>
                <w:szCs w:val="24"/>
                <w:lang w:val="en-GB"/>
              </w:rPr>
            </w:pPr>
            <w:r w:rsidRPr="00540CEF">
              <w:rPr>
                <w:b/>
                <w:bCs/>
                <w:i/>
                <w:iCs/>
                <w:sz w:val="24"/>
                <w:szCs w:val="24"/>
                <w:lang w:val="en-GB"/>
              </w:rPr>
              <w:t>Yookarajah UD</w:t>
            </w:r>
            <w:r w:rsidRPr="00540CEF">
              <w:rPr>
                <w:b/>
                <w:bCs/>
                <w:i/>
                <w:iCs/>
                <w:sz w:val="24"/>
                <w:szCs w:val="24"/>
                <w:vertAlign w:val="superscript"/>
                <w:lang w:val="en-GB"/>
              </w:rPr>
              <w:t>1</w:t>
            </w:r>
            <w:r w:rsidRPr="00540CEF">
              <w:rPr>
                <w:b/>
                <w:bCs/>
                <w:i/>
                <w:iCs/>
                <w:sz w:val="24"/>
                <w:szCs w:val="24"/>
                <w:lang w:val="en-GB"/>
              </w:rPr>
              <w:t>, and Latiff L</w:t>
            </w:r>
            <w:r w:rsidRPr="00540CEF">
              <w:rPr>
                <w:b/>
                <w:bCs/>
                <w:i/>
                <w:iCs/>
                <w:sz w:val="24"/>
                <w:szCs w:val="24"/>
                <w:vertAlign w:val="superscript"/>
                <w:lang w:val="en-GB"/>
              </w:rPr>
              <w:t>1</w:t>
            </w:r>
            <w:r w:rsidRPr="00540CEF">
              <w:rPr>
                <w:b/>
                <w:bCs/>
                <w:i/>
                <w:iCs/>
                <w:sz w:val="24"/>
                <w:szCs w:val="24"/>
                <w:lang w:val="en-GB"/>
              </w:rPr>
              <w:t>.</w:t>
            </w:r>
          </w:p>
          <w:p w14:paraId="06F4FCB8" w14:textId="77777777" w:rsidR="00540CEF" w:rsidRPr="00540CEF" w:rsidRDefault="00540CEF" w:rsidP="00540CEF">
            <w:pPr>
              <w:jc w:val="both"/>
              <w:rPr>
                <w:rFonts w:eastAsia="Times New Roman"/>
                <w:i/>
                <w:iCs/>
                <w:sz w:val="24"/>
                <w:szCs w:val="24"/>
                <w:lang w:val="en-GB"/>
              </w:rPr>
            </w:pPr>
            <w:r w:rsidRPr="00540CEF">
              <w:rPr>
                <w:rFonts w:eastAsia="Times New Roman"/>
                <w:i/>
                <w:iCs/>
                <w:sz w:val="24"/>
                <w:szCs w:val="24"/>
                <w:vertAlign w:val="superscript"/>
                <w:lang w:val="en-GB"/>
              </w:rPr>
              <w:t>1</w:t>
            </w:r>
            <w:r w:rsidRPr="00540CEF">
              <w:rPr>
                <w:rFonts w:eastAsia="Times New Roman"/>
                <w:i/>
                <w:iCs/>
                <w:sz w:val="24"/>
                <w:szCs w:val="24"/>
                <w:lang w:val="en-GB"/>
              </w:rPr>
              <w:t>Department of Rehabilitation Medicine, Faculty of Medicine, University of Malaya, 50603 Kuala Lumpur, Malaysia</w:t>
            </w:r>
          </w:p>
          <w:p w14:paraId="7F8FC068" w14:textId="77777777" w:rsidR="00540CEF" w:rsidRPr="00540CEF" w:rsidRDefault="00540CEF" w:rsidP="00540CEF">
            <w:pPr>
              <w:jc w:val="both"/>
              <w:rPr>
                <w:rFonts w:eastAsia="Times New Roman"/>
                <w:sz w:val="24"/>
                <w:szCs w:val="24"/>
                <w:lang w:val="en-GB"/>
              </w:rPr>
            </w:pPr>
          </w:p>
          <w:p w14:paraId="48D5645F" w14:textId="77777777" w:rsidR="00540CEF" w:rsidRPr="00540CEF" w:rsidRDefault="00540CEF" w:rsidP="00540CEF">
            <w:pPr>
              <w:jc w:val="both"/>
              <w:rPr>
                <w:rFonts w:eastAsia="Times New Roman"/>
                <w:b/>
                <w:i/>
                <w:iCs/>
                <w:sz w:val="24"/>
                <w:szCs w:val="24"/>
                <w:lang w:val="en-GB"/>
              </w:rPr>
            </w:pPr>
            <w:r w:rsidRPr="00540CEF">
              <w:rPr>
                <w:rFonts w:eastAsia="Times New Roman"/>
                <w:b/>
                <w:i/>
                <w:iCs/>
                <w:sz w:val="24"/>
                <w:szCs w:val="24"/>
                <w:lang w:val="en-GB"/>
              </w:rPr>
              <w:t xml:space="preserve">Correspondence: </w:t>
            </w:r>
          </w:p>
          <w:p w14:paraId="3D785D77" w14:textId="77777777" w:rsidR="00540CEF" w:rsidRPr="00540CEF" w:rsidRDefault="00540CEF" w:rsidP="00540CEF">
            <w:pPr>
              <w:jc w:val="both"/>
              <w:rPr>
                <w:rFonts w:eastAsia="Times New Roman"/>
                <w:i/>
                <w:iCs/>
                <w:sz w:val="24"/>
                <w:szCs w:val="24"/>
                <w:lang w:val="en-GB"/>
              </w:rPr>
            </w:pPr>
            <w:r w:rsidRPr="00540CEF">
              <w:rPr>
                <w:rFonts w:eastAsia="Times New Roman"/>
                <w:i/>
                <w:iCs/>
                <w:sz w:val="24"/>
                <w:szCs w:val="24"/>
                <w:lang w:val="en-GB"/>
              </w:rPr>
              <w:t>Uma Devi Yookarajah,</w:t>
            </w:r>
          </w:p>
          <w:p w14:paraId="4DA6669C" w14:textId="77777777" w:rsidR="00540CEF" w:rsidRPr="00540CEF" w:rsidRDefault="00540CEF" w:rsidP="00540CEF">
            <w:pPr>
              <w:jc w:val="both"/>
              <w:rPr>
                <w:rFonts w:eastAsia="Times New Roman"/>
                <w:i/>
                <w:iCs/>
                <w:sz w:val="24"/>
                <w:szCs w:val="24"/>
                <w:lang w:val="en-GB"/>
              </w:rPr>
            </w:pPr>
            <w:r w:rsidRPr="00540CEF">
              <w:rPr>
                <w:rFonts w:eastAsia="Times New Roman"/>
                <w:i/>
                <w:iCs/>
                <w:sz w:val="24"/>
                <w:szCs w:val="24"/>
                <w:lang w:val="en-GB"/>
              </w:rPr>
              <w:t>Department of Rehabilitation Medicine,</w:t>
            </w:r>
          </w:p>
          <w:p w14:paraId="03BB5A59" w14:textId="77777777" w:rsidR="00540CEF" w:rsidRPr="00540CEF" w:rsidRDefault="00540CEF" w:rsidP="00540CEF">
            <w:pPr>
              <w:jc w:val="both"/>
              <w:rPr>
                <w:rFonts w:eastAsia="Times New Roman"/>
                <w:i/>
                <w:iCs/>
                <w:sz w:val="24"/>
                <w:szCs w:val="24"/>
                <w:lang w:val="en-GB"/>
              </w:rPr>
            </w:pPr>
            <w:r w:rsidRPr="00540CEF">
              <w:rPr>
                <w:rFonts w:eastAsia="Times New Roman"/>
                <w:i/>
                <w:iCs/>
                <w:sz w:val="24"/>
                <w:szCs w:val="24"/>
                <w:lang w:val="en-GB"/>
              </w:rPr>
              <w:t>Faculty of Medicine,</w:t>
            </w:r>
          </w:p>
          <w:p w14:paraId="4585BC7B" w14:textId="77777777" w:rsidR="00540CEF" w:rsidRPr="00540CEF" w:rsidRDefault="00540CEF" w:rsidP="00540CEF">
            <w:pPr>
              <w:jc w:val="both"/>
              <w:rPr>
                <w:rFonts w:eastAsia="Times New Roman"/>
                <w:i/>
                <w:iCs/>
                <w:sz w:val="24"/>
                <w:szCs w:val="24"/>
                <w:lang w:val="en-GB"/>
              </w:rPr>
            </w:pPr>
            <w:r w:rsidRPr="00540CEF">
              <w:rPr>
                <w:rFonts w:eastAsia="Times New Roman"/>
                <w:i/>
                <w:iCs/>
                <w:sz w:val="24"/>
                <w:szCs w:val="24"/>
                <w:lang w:val="en-GB"/>
              </w:rPr>
              <w:t>University of Malaya, 50603 Kuala Lumpur, Malaysia</w:t>
            </w:r>
          </w:p>
          <w:p w14:paraId="369CA4B5" w14:textId="77777777" w:rsidR="00540CEF" w:rsidRPr="00540CEF" w:rsidRDefault="00540CEF" w:rsidP="00540CEF">
            <w:pPr>
              <w:jc w:val="both"/>
              <w:rPr>
                <w:i/>
                <w:iCs/>
                <w:sz w:val="24"/>
                <w:szCs w:val="24"/>
                <w:lang w:val="en-GB"/>
              </w:rPr>
            </w:pPr>
            <w:r w:rsidRPr="00540CEF">
              <w:rPr>
                <w:i/>
                <w:iCs/>
                <w:sz w:val="24"/>
                <w:szCs w:val="24"/>
                <w:lang w:val="en-GB"/>
              </w:rPr>
              <w:t>Email: yumadevi@yahoo.com</w:t>
            </w:r>
          </w:p>
          <w:p w14:paraId="32678E6B" w14:textId="77777777" w:rsidR="00540CEF" w:rsidRPr="00540CEF" w:rsidRDefault="00540CEF" w:rsidP="00540CEF">
            <w:pPr>
              <w:jc w:val="both"/>
              <w:rPr>
                <w:sz w:val="24"/>
                <w:szCs w:val="24"/>
                <w:lang w:val="en-GB"/>
              </w:rPr>
            </w:pPr>
          </w:p>
          <w:p w14:paraId="49CF7078" w14:textId="77777777" w:rsidR="00540CEF" w:rsidRPr="00540CEF" w:rsidRDefault="00540CEF" w:rsidP="00540CEF">
            <w:pPr>
              <w:ind w:left="720"/>
              <w:jc w:val="both"/>
              <w:rPr>
                <w:b/>
                <w:i/>
                <w:sz w:val="24"/>
                <w:szCs w:val="24"/>
                <w:lang w:val="en-GB"/>
              </w:rPr>
            </w:pPr>
            <w:r w:rsidRPr="00540CEF">
              <w:rPr>
                <w:b/>
                <w:i/>
                <w:sz w:val="24"/>
                <w:szCs w:val="24"/>
                <w:lang w:val="en-GB"/>
              </w:rPr>
              <w:t>Abstract</w:t>
            </w:r>
          </w:p>
          <w:p w14:paraId="361A7E04" w14:textId="77777777" w:rsidR="00540CEF" w:rsidRPr="00540CEF" w:rsidRDefault="00540CEF" w:rsidP="00540CEF">
            <w:pPr>
              <w:ind w:left="720"/>
              <w:jc w:val="both"/>
              <w:rPr>
                <w:sz w:val="24"/>
                <w:szCs w:val="24"/>
                <w:lang w:val="en-GB"/>
              </w:rPr>
            </w:pPr>
            <w:r w:rsidRPr="00540CEF">
              <w:rPr>
                <w:sz w:val="24"/>
                <w:szCs w:val="24"/>
                <w:lang w:val="en-GB"/>
              </w:rPr>
              <w:t>Depression is a frequent companion of stroke. It is associated with a degree of functional impairment that might adversely affect rehabilitation. A study was carried out to determine the rate of self-reported depression at admission and after six months, and the associated factors, in patients with stroke who were referred for rehabilitation.  A multiple binary logistic regression was used to determine the associated factors at six months. Depression was recorded in 45% of patients at admission and in 39% at six months after the stroke. Patients who were employed, those who were depressed at admission, those who did not return to work and those who did not return to driving six months after stroke, were significantly associated with depression.</w:t>
            </w:r>
          </w:p>
          <w:p w14:paraId="316131CD" w14:textId="77777777" w:rsidR="00540CEF" w:rsidRPr="00540CEF" w:rsidRDefault="00540CEF" w:rsidP="00540CEF">
            <w:pPr>
              <w:ind w:left="720"/>
              <w:jc w:val="both"/>
              <w:rPr>
                <w:sz w:val="24"/>
                <w:szCs w:val="24"/>
                <w:lang w:val="en-GB"/>
              </w:rPr>
            </w:pPr>
          </w:p>
          <w:p w14:paraId="78C050D9" w14:textId="77777777" w:rsidR="00540CEF" w:rsidRPr="00540CEF" w:rsidRDefault="00540CEF" w:rsidP="00540CEF">
            <w:pPr>
              <w:ind w:left="720"/>
              <w:jc w:val="both"/>
              <w:rPr>
                <w:sz w:val="24"/>
                <w:szCs w:val="24"/>
                <w:lang w:val="en-GB"/>
              </w:rPr>
            </w:pPr>
            <w:r w:rsidRPr="00540CEF">
              <w:rPr>
                <w:b/>
                <w:i/>
                <w:sz w:val="24"/>
                <w:szCs w:val="24"/>
                <w:lang w:val="en-GB"/>
              </w:rPr>
              <w:t>Keywords</w:t>
            </w:r>
            <w:r w:rsidRPr="00540CEF">
              <w:rPr>
                <w:sz w:val="24"/>
                <w:szCs w:val="24"/>
                <w:lang w:val="en-GB"/>
              </w:rPr>
              <w:t>: Stroke, Depression, Rehabilitation, Malaysia</w:t>
            </w:r>
          </w:p>
          <w:p w14:paraId="698B8B2B" w14:textId="77777777" w:rsidR="00D462BD" w:rsidRDefault="00D462BD">
            <w:pPr>
              <w:pStyle w:val="Title"/>
              <w:spacing w:line="246" w:lineRule="auto"/>
              <w:ind w:left="0" w:firstLine="0"/>
              <w:rPr>
                <w:rFonts w:ascii="Arial" w:eastAsia="Arial" w:hAnsi="Arial" w:cs="Arial"/>
                <w:b w:val="0"/>
                <w:color w:val="231F20"/>
                <w:sz w:val="22"/>
                <w:szCs w:val="22"/>
              </w:rPr>
            </w:pPr>
          </w:p>
        </w:tc>
      </w:tr>
    </w:tbl>
    <w:p w14:paraId="6D2EC073" w14:textId="77777777" w:rsidR="00D462BD" w:rsidRDefault="00D462BD">
      <w:pPr>
        <w:pStyle w:val="Title"/>
        <w:spacing w:line="246" w:lineRule="auto"/>
        <w:rPr>
          <w:rFonts w:ascii="Arial" w:eastAsia="Arial" w:hAnsi="Arial" w:cs="Arial"/>
          <w:b w:val="0"/>
          <w:color w:val="231F20"/>
          <w:sz w:val="22"/>
          <w:szCs w:val="22"/>
        </w:rPr>
      </w:pPr>
    </w:p>
    <w:p w14:paraId="3599FFA7" w14:textId="77777777" w:rsidR="00D462BD" w:rsidRDefault="00D462BD">
      <w:pPr>
        <w:pStyle w:val="Title"/>
        <w:spacing w:line="246" w:lineRule="auto"/>
        <w:jc w:val="left"/>
        <w:rPr>
          <w:rFonts w:ascii="Arial" w:eastAsia="Arial" w:hAnsi="Arial" w:cs="Arial"/>
          <w:b w:val="0"/>
          <w:color w:val="231F20"/>
          <w:sz w:val="22"/>
          <w:szCs w:val="22"/>
        </w:rPr>
      </w:pPr>
    </w:p>
    <w:p w14:paraId="6FF17784" w14:textId="77777777" w:rsidR="00D462BD" w:rsidRDefault="00000000">
      <w:pPr>
        <w:rPr>
          <w:rFonts w:ascii="Arial" w:eastAsia="Arial" w:hAnsi="Arial" w:cs="Arial"/>
          <w:b/>
          <w:color w:val="231F20"/>
        </w:rPr>
      </w:pPr>
      <w:r>
        <w:br w:type="page"/>
      </w:r>
    </w:p>
    <w:p w14:paraId="1D82F898" w14:textId="77777777" w:rsidR="00D462BD" w:rsidRDefault="00000000">
      <w:pPr>
        <w:pStyle w:val="Title"/>
        <w:numPr>
          <w:ilvl w:val="0"/>
          <w:numId w:val="4"/>
        </w:numPr>
        <w:spacing w:line="246" w:lineRule="auto"/>
        <w:ind w:left="567" w:hanging="567"/>
        <w:jc w:val="left"/>
        <w:rPr>
          <w:rFonts w:ascii="Arial" w:eastAsia="Arial" w:hAnsi="Arial" w:cs="Arial"/>
          <w:color w:val="231F20"/>
          <w:sz w:val="24"/>
          <w:szCs w:val="24"/>
        </w:rPr>
      </w:pPr>
      <w:r>
        <w:rPr>
          <w:rFonts w:ascii="Arial" w:eastAsia="Arial" w:hAnsi="Arial" w:cs="Arial"/>
          <w:color w:val="231F20"/>
          <w:sz w:val="24"/>
          <w:szCs w:val="24"/>
        </w:rPr>
        <w:lastRenderedPageBreak/>
        <w:t>Important Dates</w:t>
      </w:r>
    </w:p>
    <w:p w14:paraId="44879997" w14:textId="77777777" w:rsidR="00D462BD" w:rsidRDefault="00D462BD">
      <w:pPr>
        <w:pStyle w:val="Title"/>
        <w:spacing w:line="246" w:lineRule="auto"/>
        <w:ind w:left="297" w:firstLine="0"/>
        <w:jc w:val="left"/>
        <w:rPr>
          <w:rFonts w:ascii="Lato" w:eastAsia="Lato" w:hAnsi="Lato" w:cs="Lato"/>
          <w:b w:val="0"/>
          <w:sz w:val="24"/>
          <w:szCs w:val="24"/>
        </w:rPr>
      </w:pPr>
    </w:p>
    <w:tbl>
      <w:tblPr>
        <w:tblStyle w:val="a0"/>
        <w:tblW w:w="8430"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2580"/>
      </w:tblGrid>
      <w:tr w:rsidR="00D462BD" w14:paraId="0790FBBC" w14:textId="77777777">
        <w:tc>
          <w:tcPr>
            <w:tcW w:w="5850" w:type="dxa"/>
            <w:shd w:val="clear" w:color="auto" w:fill="auto"/>
            <w:tcMar>
              <w:top w:w="100" w:type="dxa"/>
              <w:left w:w="100" w:type="dxa"/>
              <w:bottom w:w="100" w:type="dxa"/>
              <w:right w:w="100" w:type="dxa"/>
            </w:tcMar>
          </w:tcPr>
          <w:p w14:paraId="211BFC71"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Call for Abstracts</w:t>
            </w:r>
          </w:p>
        </w:tc>
        <w:tc>
          <w:tcPr>
            <w:tcW w:w="2580" w:type="dxa"/>
            <w:shd w:val="clear" w:color="auto" w:fill="auto"/>
            <w:tcMar>
              <w:top w:w="100" w:type="dxa"/>
              <w:left w:w="100" w:type="dxa"/>
              <w:bottom w:w="100" w:type="dxa"/>
              <w:right w:w="100" w:type="dxa"/>
            </w:tcMar>
          </w:tcPr>
          <w:p w14:paraId="49B03293"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1 March 2023</w:t>
            </w:r>
          </w:p>
        </w:tc>
      </w:tr>
      <w:tr w:rsidR="00D462BD" w14:paraId="4E3009D6" w14:textId="77777777">
        <w:tc>
          <w:tcPr>
            <w:tcW w:w="5850" w:type="dxa"/>
            <w:shd w:val="clear" w:color="auto" w:fill="auto"/>
            <w:tcMar>
              <w:top w:w="100" w:type="dxa"/>
              <w:left w:w="100" w:type="dxa"/>
              <w:bottom w:w="100" w:type="dxa"/>
              <w:right w:w="100" w:type="dxa"/>
            </w:tcMar>
          </w:tcPr>
          <w:p w14:paraId="601615F7"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Submission Deadline</w:t>
            </w:r>
          </w:p>
        </w:tc>
        <w:tc>
          <w:tcPr>
            <w:tcW w:w="2580" w:type="dxa"/>
            <w:shd w:val="clear" w:color="auto" w:fill="auto"/>
            <w:tcMar>
              <w:top w:w="100" w:type="dxa"/>
              <w:left w:w="100" w:type="dxa"/>
              <w:bottom w:w="100" w:type="dxa"/>
              <w:right w:w="100" w:type="dxa"/>
            </w:tcMar>
          </w:tcPr>
          <w:p w14:paraId="4A558730"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30 June 2023</w:t>
            </w:r>
          </w:p>
        </w:tc>
      </w:tr>
      <w:tr w:rsidR="00D462BD" w14:paraId="7B8E2153" w14:textId="77777777">
        <w:tc>
          <w:tcPr>
            <w:tcW w:w="5850" w:type="dxa"/>
            <w:shd w:val="clear" w:color="auto" w:fill="auto"/>
            <w:tcMar>
              <w:top w:w="100" w:type="dxa"/>
              <w:left w:w="100" w:type="dxa"/>
              <w:bottom w:w="100" w:type="dxa"/>
              <w:right w:w="100" w:type="dxa"/>
            </w:tcMar>
          </w:tcPr>
          <w:p w14:paraId="23F648EF"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Abstract results announcement. An email will be sent to each submitter.</w:t>
            </w:r>
          </w:p>
        </w:tc>
        <w:tc>
          <w:tcPr>
            <w:tcW w:w="2580" w:type="dxa"/>
            <w:shd w:val="clear" w:color="auto" w:fill="auto"/>
            <w:tcMar>
              <w:top w:w="100" w:type="dxa"/>
              <w:left w:w="100" w:type="dxa"/>
              <w:bottom w:w="100" w:type="dxa"/>
              <w:right w:w="100" w:type="dxa"/>
            </w:tcMar>
          </w:tcPr>
          <w:p w14:paraId="3A58CBC5"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1 Aug to 8 Aug 2023</w:t>
            </w:r>
          </w:p>
        </w:tc>
      </w:tr>
      <w:tr w:rsidR="00D462BD" w14:paraId="38102B69" w14:textId="77777777">
        <w:tc>
          <w:tcPr>
            <w:tcW w:w="5850" w:type="dxa"/>
            <w:shd w:val="clear" w:color="auto" w:fill="auto"/>
            <w:tcMar>
              <w:top w:w="100" w:type="dxa"/>
              <w:left w:w="100" w:type="dxa"/>
              <w:bottom w:w="100" w:type="dxa"/>
              <w:right w:w="100" w:type="dxa"/>
            </w:tcMar>
          </w:tcPr>
          <w:p w14:paraId="16A1686A"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Early bird registration deadline</w:t>
            </w:r>
          </w:p>
        </w:tc>
        <w:tc>
          <w:tcPr>
            <w:tcW w:w="2580" w:type="dxa"/>
            <w:shd w:val="clear" w:color="auto" w:fill="auto"/>
            <w:tcMar>
              <w:top w:w="100" w:type="dxa"/>
              <w:left w:w="100" w:type="dxa"/>
              <w:bottom w:w="100" w:type="dxa"/>
              <w:right w:w="100" w:type="dxa"/>
            </w:tcMar>
          </w:tcPr>
          <w:p w14:paraId="492F5657"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30 June 2023</w:t>
            </w:r>
          </w:p>
        </w:tc>
      </w:tr>
      <w:tr w:rsidR="00D462BD" w14:paraId="283A9DCC" w14:textId="77777777">
        <w:tc>
          <w:tcPr>
            <w:tcW w:w="5850" w:type="dxa"/>
            <w:shd w:val="clear" w:color="auto" w:fill="auto"/>
            <w:tcMar>
              <w:top w:w="100" w:type="dxa"/>
              <w:left w:w="100" w:type="dxa"/>
              <w:bottom w:w="100" w:type="dxa"/>
              <w:right w:w="100" w:type="dxa"/>
            </w:tcMar>
          </w:tcPr>
          <w:p w14:paraId="5F5E32E2"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Deadline for the presenters to confirm presentations (</w:t>
            </w:r>
            <w:r>
              <w:rPr>
                <w:rFonts w:ascii="Lato" w:eastAsia="Lato" w:hAnsi="Lato" w:cs="Lato"/>
                <w:i/>
                <w:sz w:val="24"/>
                <w:szCs w:val="24"/>
              </w:rPr>
              <w:t>and submit the related agreement forms)</w:t>
            </w:r>
          </w:p>
        </w:tc>
        <w:tc>
          <w:tcPr>
            <w:tcW w:w="2580" w:type="dxa"/>
            <w:shd w:val="clear" w:color="auto" w:fill="auto"/>
            <w:tcMar>
              <w:top w:w="100" w:type="dxa"/>
              <w:left w:w="100" w:type="dxa"/>
              <w:bottom w:w="100" w:type="dxa"/>
              <w:right w:w="100" w:type="dxa"/>
            </w:tcMar>
          </w:tcPr>
          <w:p w14:paraId="3BD2FCD7"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22 Aug 2023</w:t>
            </w:r>
          </w:p>
        </w:tc>
      </w:tr>
      <w:tr w:rsidR="00D462BD" w14:paraId="6A94C0FE" w14:textId="77777777">
        <w:tc>
          <w:tcPr>
            <w:tcW w:w="5850" w:type="dxa"/>
            <w:shd w:val="clear" w:color="auto" w:fill="auto"/>
            <w:tcMar>
              <w:top w:w="100" w:type="dxa"/>
              <w:left w:w="100" w:type="dxa"/>
              <w:bottom w:w="100" w:type="dxa"/>
              <w:right w:w="100" w:type="dxa"/>
            </w:tcMar>
          </w:tcPr>
          <w:p w14:paraId="6BC45ED8"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3"/>
                <w:szCs w:val="23"/>
              </w:rPr>
              <w:t>Deadline for abstract presenters to upload their presentation(s). Failure to upload by this deadline will lead to the withdrawal of the abstract from the scientific programme.</w:t>
            </w:r>
          </w:p>
        </w:tc>
        <w:tc>
          <w:tcPr>
            <w:tcW w:w="2580" w:type="dxa"/>
            <w:shd w:val="clear" w:color="auto" w:fill="auto"/>
            <w:tcMar>
              <w:top w:w="100" w:type="dxa"/>
              <w:left w:w="100" w:type="dxa"/>
              <w:bottom w:w="100" w:type="dxa"/>
              <w:right w:w="100" w:type="dxa"/>
            </w:tcMar>
          </w:tcPr>
          <w:p w14:paraId="67776619" w14:textId="77777777" w:rsidR="00D462BD" w:rsidRDefault="00000000">
            <w:pPr>
              <w:widowControl w:val="0"/>
              <w:spacing w:after="0" w:line="240" w:lineRule="auto"/>
              <w:jc w:val="both"/>
              <w:rPr>
                <w:rFonts w:ascii="Lato" w:eastAsia="Lato" w:hAnsi="Lato" w:cs="Lato"/>
                <w:sz w:val="24"/>
                <w:szCs w:val="24"/>
              </w:rPr>
            </w:pPr>
            <w:r>
              <w:rPr>
                <w:rFonts w:ascii="Lato" w:eastAsia="Lato" w:hAnsi="Lato" w:cs="Lato"/>
                <w:sz w:val="24"/>
                <w:szCs w:val="24"/>
              </w:rPr>
              <w:t>2 Sept 2023</w:t>
            </w:r>
          </w:p>
        </w:tc>
      </w:tr>
    </w:tbl>
    <w:p w14:paraId="67BCD066" w14:textId="77777777" w:rsidR="00D462BD" w:rsidRDefault="00D462BD">
      <w:pPr>
        <w:spacing w:after="0" w:line="276" w:lineRule="auto"/>
        <w:jc w:val="both"/>
        <w:rPr>
          <w:rFonts w:ascii="Arial" w:eastAsia="Arial" w:hAnsi="Arial" w:cs="Arial"/>
        </w:rPr>
      </w:pPr>
    </w:p>
    <w:p w14:paraId="5193CA1F" w14:textId="77777777" w:rsidR="00D462BD" w:rsidRDefault="00000000">
      <w:pPr>
        <w:pStyle w:val="Heading4"/>
        <w:keepNext w:val="0"/>
        <w:keepLines w:val="0"/>
        <w:numPr>
          <w:ilvl w:val="0"/>
          <w:numId w:val="4"/>
        </w:numPr>
        <w:spacing w:before="380" w:after="220" w:line="264" w:lineRule="auto"/>
        <w:ind w:left="566" w:hanging="566"/>
        <w:jc w:val="both"/>
        <w:rPr>
          <w:rFonts w:ascii="Arial" w:eastAsia="Arial" w:hAnsi="Arial" w:cs="Arial"/>
        </w:rPr>
      </w:pPr>
      <w:bookmarkStart w:id="1" w:name="_heading=h.3znysh7" w:colFirst="0" w:colLast="0"/>
      <w:bookmarkEnd w:id="1"/>
      <w:r>
        <w:rPr>
          <w:rFonts w:ascii="Arial" w:eastAsia="Arial" w:hAnsi="Arial" w:cs="Arial"/>
        </w:rPr>
        <w:t>Draft status</w:t>
      </w:r>
    </w:p>
    <w:p w14:paraId="2DBDE4C6" w14:textId="77777777" w:rsidR="00D462BD" w:rsidRDefault="00000000">
      <w:pPr>
        <w:spacing w:line="276" w:lineRule="auto"/>
        <w:jc w:val="both"/>
        <w:rPr>
          <w:rFonts w:ascii="Arial" w:eastAsia="Arial" w:hAnsi="Arial" w:cs="Arial"/>
        </w:rPr>
      </w:pPr>
      <w:r>
        <w:rPr>
          <w:rFonts w:ascii="Arial" w:eastAsia="Arial" w:hAnsi="Arial" w:cs="Arial"/>
        </w:rPr>
        <w:t>If you do not click on the submit button, your abstract will be saved in Draft Status. You will then be able to review it and submit it later before the deadline.</w:t>
      </w:r>
    </w:p>
    <w:p w14:paraId="68FE4DC7" w14:textId="77777777" w:rsidR="00D462BD" w:rsidRDefault="00000000">
      <w:pPr>
        <w:spacing w:line="276" w:lineRule="auto"/>
        <w:jc w:val="both"/>
        <w:rPr>
          <w:rFonts w:ascii="Arial" w:eastAsia="Arial" w:hAnsi="Arial" w:cs="Arial"/>
        </w:rPr>
      </w:pPr>
      <w:r>
        <w:rPr>
          <w:rFonts w:ascii="Arial" w:eastAsia="Arial" w:hAnsi="Arial" w:cs="Arial"/>
          <w:b/>
        </w:rPr>
        <w:t>NB:</w:t>
      </w:r>
      <w:r>
        <w:rPr>
          <w:rFonts w:ascii="Arial" w:eastAsia="Arial" w:hAnsi="Arial" w:cs="Arial"/>
        </w:rPr>
        <w:t xml:space="preserve"> Abstracts that are in draft status after the deadline cannot be processed and therefore will not be considered for selection.</w:t>
      </w:r>
    </w:p>
    <w:p w14:paraId="7EFAC0ED" w14:textId="77777777" w:rsidR="00D462BD" w:rsidRDefault="00000000">
      <w:pPr>
        <w:pStyle w:val="Heading4"/>
        <w:keepNext w:val="0"/>
        <w:keepLines w:val="0"/>
        <w:spacing w:before="380" w:after="220" w:line="264" w:lineRule="auto"/>
        <w:jc w:val="both"/>
        <w:rPr>
          <w:rFonts w:ascii="Arial" w:eastAsia="Arial" w:hAnsi="Arial" w:cs="Arial"/>
          <w:b w:val="0"/>
          <w:sz w:val="22"/>
          <w:szCs w:val="22"/>
        </w:rPr>
      </w:pPr>
      <w:bookmarkStart w:id="2" w:name="_heading=h.2et92p0" w:colFirst="0" w:colLast="0"/>
      <w:bookmarkEnd w:id="2"/>
      <w:r>
        <w:rPr>
          <w:rFonts w:ascii="Arial" w:eastAsia="Arial" w:hAnsi="Arial" w:cs="Arial"/>
          <w:b w:val="0"/>
          <w:sz w:val="22"/>
          <w:szCs w:val="22"/>
        </w:rPr>
        <w:t>Changes and corrections</w:t>
      </w:r>
    </w:p>
    <w:p w14:paraId="74C84B0A" w14:textId="77777777" w:rsidR="00D462BD" w:rsidRDefault="00000000">
      <w:pPr>
        <w:spacing w:line="276" w:lineRule="auto"/>
        <w:jc w:val="both"/>
        <w:rPr>
          <w:rFonts w:ascii="Arial" w:eastAsia="Arial" w:hAnsi="Arial" w:cs="Arial"/>
        </w:rPr>
      </w:pPr>
      <w:r>
        <w:rPr>
          <w:rFonts w:ascii="Arial" w:eastAsia="Arial" w:hAnsi="Arial" w:cs="Arial"/>
        </w:rPr>
        <w:t>Once submitted, it is not possible to make any corrections to the abstract content or information (such as authors list and details, topic, conclusion(s) etc...). The 54</w:t>
      </w:r>
      <w:r>
        <w:rPr>
          <w:rFonts w:ascii="Arial" w:eastAsia="Arial" w:hAnsi="Arial" w:cs="Arial"/>
          <w:vertAlign w:val="superscript"/>
        </w:rPr>
        <w:t>th</w:t>
      </w:r>
      <w:r>
        <w:rPr>
          <w:rFonts w:ascii="Arial" w:eastAsia="Arial" w:hAnsi="Arial" w:cs="Arial"/>
        </w:rPr>
        <w:t xml:space="preserve"> APACPH Conference 2023</w:t>
      </w:r>
      <w:r>
        <w:rPr>
          <w:rFonts w:ascii="Arial" w:eastAsia="Arial" w:hAnsi="Arial" w:cs="Arial"/>
          <w:b/>
        </w:rPr>
        <w:t xml:space="preserve"> </w:t>
      </w:r>
      <w:r>
        <w:rPr>
          <w:rFonts w:ascii="Arial" w:eastAsia="Arial" w:hAnsi="Arial" w:cs="Arial"/>
        </w:rPr>
        <w:t>is not authorised to make changes to a submission. In order to correct your abstract, you must withdraw it and submit a new version prior to the deadline. Note that, such replacement of your abstract is not possible after the deadline. In the case of errors in your abstract discovered after the deadline, you may indicate the correction on your presentation. However, changes will not be included in the publications.</w:t>
      </w:r>
    </w:p>
    <w:p w14:paraId="42F3C415" w14:textId="77777777" w:rsidR="00D462BD" w:rsidRDefault="00000000">
      <w:pPr>
        <w:spacing w:line="276" w:lineRule="auto"/>
        <w:jc w:val="both"/>
        <w:rPr>
          <w:rFonts w:ascii="Arial" w:eastAsia="Arial" w:hAnsi="Arial" w:cs="Arial"/>
        </w:rPr>
      </w:pPr>
      <w:r>
        <w:rPr>
          <w:rFonts w:ascii="Arial" w:eastAsia="Arial" w:hAnsi="Arial" w:cs="Arial"/>
        </w:rPr>
        <w:t>If accepted, your abstract will be published as submitted. However, minor corrections will be made by the Conference Committee for the publications, if necessary.</w:t>
      </w:r>
    </w:p>
    <w:p w14:paraId="1CB62070" w14:textId="77777777" w:rsidR="00D462BD" w:rsidRDefault="00000000">
      <w:pPr>
        <w:pStyle w:val="Heading4"/>
        <w:keepNext w:val="0"/>
        <w:keepLines w:val="0"/>
        <w:numPr>
          <w:ilvl w:val="0"/>
          <w:numId w:val="4"/>
        </w:numPr>
        <w:spacing w:before="380" w:after="220" w:line="264" w:lineRule="auto"/>
        <w:ind w:left="566" w:hanging="566"/>
        <w:jc w:val="both"/>
        <w:rPr>
          <w:rFonts w:ascii="Arial" w:eastAsia="Arial" w:hAnsi="Arial" w:cs="Arial"/>
        </w:rPr>
      </w:pPr>
      <w:bookmarkStart w:id="3" w:name="_heading=h.tyjcwt" w:colFirst="0" w:colLast="0"/>
      <w:bookmarkEnd w:id="3"/>
      <w:r>
        <w:rPr>
          <w:rFonts w:ascii="Arial" w:eastAsia="Arial" w:hAnsi="Arial" w:cs="Arial"/>
        </w:rPr>
        <w:t>Withdrawal</w:t>
      </w:r>
    </w:p>
    <w:p w14:paraId="1207351E" w14:textId="77777777" w:rsidR="00D462BD" w:rsidRDefault="00000000">
      <w:pPr>
        <w:spacing w:line="276" w:lineRule="auto"/>
        <w:jc w:val="both"/>
        <w:rPr>
          <w:rFonts w:ascii="Arial" w:eastAsia="Arial" w:hAnsi="Arial" w:cs="Arial"/>
        </w:rPr>
      </w:pPr>
      <w:r>
        <w:rPr>
          <w:rFonts w:ascii="Arial" w:eastAsia="Arial" w:hAnsi="Arial" w:cs="Arial"/>
        </w:rPr>
        <w:t xml:space="preserve">If you want to withdraw an abstract already submitted, please notify us as quickly as possible at </w:t>
      </w:r>
      <w:r>
        <w:rPr>
          <w:rFonts w:ascii="Arial" w:eastAsia="Arial" w:hAnsi="Arial" w:cs="Arial"/>
          <w:b/>
        </w:rPr>
        <w:t>enquiry@apacph2023conference.com</w:t>
      </w:r>
      <w:r>
        <w:rPr>
          <w:rFonts w:ascii="Arial" w:eastAsia="Arial" w:hAnsi="Arial" w:cs="Arial"/>
        </w:rPr>
        <w:t xml:space="preserve"> stating the title and number of the abstract to be withdrawn.</w:t>
      </w:r>
    </w:p>
    <w:p w14:paraId="398D7DDD" w14:textId="77777777" w:rsidR="00D462BD" w:rsidRDefault="00000000">
      <w:pPr>
        <w:spacing w:line="276" w:lineRule="auto"/>
        <w:jc w:val="both"/>
        <w:rPr>
          <w:rFonts w:ascii="Arial" w:eastAsia="Arial" w:hAnsi="Arial" w:cs="Arial"/>
          <w:color w:val="231F20"/>
        </w:rPr>
      </w:pPr>
      <w:r>
        <w:rPr>
          <w:rFonts w:ascii="Arial" w:eastAsia="Arial" w:hAnsi="Arial" w:cs="Arial"/>
        </w:rPr>
        <w:t>Withdrawals are still accepted after the submission deadline.</w:t>
      </w:r>
    </w:p>
    <w:sectPr w:rsidR="00D462BD">
      <w:headerReference w:type="even" r:id="rId8"/>
      <w:headerReference w:type="default" r:id="rId9"/>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45CE" w14:textId="77777777" w:rsidR="0085240C" w:rsidRDefault="0085240C">
      <w:pPr>
        <w:spacing w:after="0" w:line="240" w:lineRule="auto"/>
      </w:pPr>
      <w:r>
        <w:separator/>
      </w:r>
    </w:p>
  </w:endnote>
  <w:endnote w:type="continuationSeparator" w:id="0">
    <w:p w14:paraId="1721F011" w14:textId="77777777" w:rsidR="0085240C" w:rsidRDefault="0085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F0D" w14:textId="77777777" w:rsidR="00D462BD" w:rsidRDefault="00000000">
    <w:pPr>
      <w:widowControl w:val="0"/>
      <w:pBdr>
        <w:top w:val="nil"/>
        <w:left w:val="nil"/>
        <w:bottom w:val="nil"/>
        <w:right w:val="nil"/>
        <w:between w:val="nil"/>
      </w:pBdr>
      <w:spacing w:after="0"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0C5ED4D5" wp14:editId="2D17A1BB">
              <wp:simplePos x="0" y="0"/>
              <wp:positionH relativeFrom="column">
                <wp:posOffset>5676900</wp:posOffset>
              </wp:positionH>
              <wp:positionV relativeFrom="paragraph">
                <wp:posOffset>10134600</wp:posOffset>
              </wp:positionV>
              <wp:extent cx="276860" cy="171450"/>
              <wp:effectExtent l="0" t="0" r="0" b="0"/>
              <wp:wrapNone/>
              <wp:docPr id="5" name="Rectangle 5"/>
              <wp:cNvGraphicFramePr/>
              <a:graphic xmlns:a="http://schemas.openxmlformats.org/drawingml/2006/main">
                <a:graphicData uri="http://schemas.microsoft.com/office/word/2010/wordprocessingShape">
                  <wps:wsp>
                    <wps:cNvSpPr/>
                    <wps:spPr>
                      <a:xfrm>
                        <a:off x="5212333" y="3699038"/>
                        <a:ext cx="267335" cy="161925"/>
                      </a:xfrm>
                      <a:prstGeom prst="rect">
                        <a:avLst/>
                      </a:prstGeom>
                      <a:noFill/>
                      <a:ln>
                        <a:noFill/>
                      </a:ln>
                    </wps:spPr>
                    <wps:txbx>
                      <w:txbxContent>
                        <w:p w14:paraId="7EA45F2B" w14:textId="77777777" w:rsidR="00D462BD" w:rsidRDefault="00D462BD">
                          <w:pPr>
                            <w:spacing w:before="13" w:line="258" w:lineRule="auto"/>
                            <w:ind w:left="60" w:firstLine="60"/>
                            <w:textDirection w:val="btLr"/>
                          </w:pPr>
                        </w:p>
                      </w:txbxContent>
                    </wps:txbx>
                    <wps:bodyPr spcFirstLastPara="1" wrap="square" lIns="0" tIns="0" rIns="0" bIns="0" anchor="t" anchorCtr="0">
                      <a:noAutofit/>
                    </wps:bodyPr>
                  </wps:wsp>
                </a:graphicData>
              </a:graphic>
            </wp:anchor>
          </w:drawing>
        </mc:Choice>
        <mc:Fallback>
          <w:pict>
            <v:rect w14:anchorId="0C5ED4D5" id="Rectangle 5" o:spid="_x0000_s1026" style="position:absolute;margin-left:447pt;margin-top:798pt;width:21.8pt;height:1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" filled="f" stroked="f">
              <v:textbox inset="0,0,0,0">
                <w:txbxContent>
                  <w:p w14:paraId="7EA45F2B" w14:textId="77777777" w:rsidR="00D462BD" w:rsidRDefault="00D462BD">
                    <w:pPr>
                      <w:spacing w:before="13" w:line="258" w:lineRule="auto"/>
                      <w:ind w:left="60" w:firstLine="6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5471" w14:textId="77777777" w:rsidR="00D462BD" w:rsidRDefault="00D462BD">
    <w:pPr>
      <w:widowControl w:val="0"/>
      <w:pBdr>
        <w:top w:val="nil"/>
        <w:left w:val="nil"/>
        <w:bottom w:val="nil"/>
        <w:right w:val="nil"/>
        <w:between w:val="nil"/>
      </w:pBdr>
      <w:spacing w:after="0"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6920" w14:textId="77777777" w:rsidR="0085240C" w:rsidRDefault="0085240C">
      <w:pPr>
        <w:spacing w:after="0" w:line="240" w:lineRule="auto"/>
      </w:pPr>
      <w:r>
        <w:separator/>
      </w:r>
    </w:p>
  </w:footnote>
  <w:footnote w:type="continuationSeparator" w:id="0">
    <w:p w14:paraId="0C48DD48" w14:textId="77777777" w:rsidR="0085240C" w:rsidRDefault="0085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7D1C" w14:textId="77777777" w:rsidR="00D462BD" w:rsidRDefault="00D462BD">
    <w:pPr>
      <w:widowControl w:val="0"/>
      <w:pBdr>
        <w:top w:val="nil"/>
        <w:left w:val="nil"/>
        <w:bottom w:val="nil"/>
        <w:right w:val="nil"/>
        <w:between w:val="nil"/>
      </w:pBdr>
      <w:spacing w:after="0"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18A5" w14:textId="77777777" w:rsidR="00D462BD" w:rsidRDefault="00D462BD">
    <w:pPr>
      <w:widowControl w:val="0"/>
      <w:pBdr>
        <w:top w:val="nil"/>
        <w:left w:val="nil"/>
        <w:bottom w:val="nil"/>
        <w:right w:val="nil"/>
        <w:between w:val="nil"/>
      </w:pBdr>
      <w:spacing w:after="0"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1D24"/>
    <w:multiLevelType w:val="multilevel"/>
    <w:tmpl w:val="49AEE4D2"/>
    <w:lvl w:ilvl="0">
      <w:start w:val="4"/>
      <w:numFmt w:val="upperLetter"/>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15:restartNumberingAfterBreak="0">
    <w:nsid w:val="38666FCC"/>
    <w:multiLevelType w:val="multilevel"/>
    <w:tmpl w:val="53E85236"/>
    <w:lvl w:ilvl="0">
      <w:start w:val="1"/>
      <w:numFmt w:val="decimal"/>
      <w:lvlText w:val="%1."/>
      <w:lvlJc w:val="left"/>
      <w:pPr>
        <w:ind w:left="657" w:hanging="360"/>
      </w:pPr>
    </w:lvl>
    <w:lvl w:ilvl="1">
      <w:start w:val="1"/>
      <w:numFmt w:val="lowerLetter"/>
      <w:lvlText w:val="%2."/>
      <w:lvlJc w:val="left"/>
      <w:pPr>
        <w:ind w:left="1377" w:hanging="360"/>
      </w:pPr>
    </w:lvl>
    <w:lvl w:ilvl="2">
      <w:start w:val="1"/>
      <w:numFmt w:val="lowerRoman"/>
      <w:lvlText w:val="%3."/>
      <w:lvlJc w:val="right"/>
      <w:pPr>
        <w:ind w:left="2097" w:hanging="180"/>
      </w:pPr>
    </w:lvl>
    <w:lvl w:ilvl="3">
      <w:start w:val="1"/>
      <w:numFmt w:val="decimal"/>
      <w:lvlText w:val="%4."/>
      <w:lvlJc w:val="left"/>
      <w:pPr>
        <w:ind w:left="2817" w:hanging="360"/>
      </w:pPr>
    </w:lvl>
    <w:lvl w:ilvl="4">
      <w:start w:val="1"/>
      <w:numFmt w:val="lowerLetter"/>
      <w:lvlText w:val="%5."/>
      <w:lvlJc w:val="left"/>
      <w:pPr>
        <w:ind w:left="3537" w:hanging="360"/>
      </w:pPr>
    </w:lvl>
    <w:lvl w:ilvl="5">
      <w:start w:val="1"/>
      <w:numFmt w:val="lowerRoman"/>
      <w:lvlText w:val="%6."/>
      <w:lvlJc w:val="right"/>
      <w:pPr>
        <w:ind w:left="4257" w:hanging="180"/>
      </w:pPr>
    </w:lvl>
    <w:lvl w:ilvl="6">
      <w:start w:val="1"/>
      <w:numFmt w:val="decimal"/>
      <w:lvlText w:val="%7."/>
      <w:lvlJc w:val="left"/>
      <w:pPr>
        <w:ind w:left="4977" w:hanging="360"/>
      </w:pPr>
    </w:lvl>
    <w:lvl w:ilvl="7">
      <w:start w:val="1"/>
      <w:numFmt w:val="lowerLetter"/>
      <w:lvlText w:val="%8."/>
      <w:lvlJc w:val="left"/>
      <w:pPr>
        <w:ind w:left="5697" w:hanging="360"/>
      </w:pPr>
    </w:lvl>
    <w:lvl w:ilvl="8">
      <w:start w:val="1"/>
      <w:numFmt w:val="lowerRoman"/>
      <w:lvlText w:val="%9."/>
      <w:lvlJc w:val="right"/>
      <w:pPr>
        <w:ind w:left="6417" w:hanging="180"/>
      </w:pPr>
    </w:lvl>
  </w:abstractNum>
  <w:abstractNum w:abstractNumId="2" w15:restartNumberingAfterBreak="0">
    <w:nsid w:val="40C463D4"/>
    <w:multiLevelType w:val="multilevel"/>
    <w:tmpl w:val="EF808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882663"/>
    <w:multiLevelType w:val="multilevel"/>
    <w:tmpl w:val="C9205DB8"/>
    <w:lvl w:ilvl="0">
      <w:start w:val="1"/>
      <w:numFmt w:val="bullet"/>
      <w:lvlText w:val="●"/>
      <w:lvlJc w:val="left"/>
      <w:pPr>
        <w:ind w:left="720" w:hanging="360"/>
      </w:pPr>
      <w:rPr>
        <w:rFonts w:ascii="Montserrat" w:eastAsia="Montserrat" w:hAnsi="Montserrat" w:cs="Montserrat"/>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607FB"/>
    <w:multiLevelType w:val="multilevel"/>
    <w:tmpl w:val="8F0C208A"/>
    <w:lvl w:ilvl="0">
      <w:start w:val="1"/>
      <w:numFmt w:val="upperLetter"/>
      <w:lvlText w:val="%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653211">
    <w:abstractNumId w:val="4"/>
  </w:num>
  <w:num w:numId="2" w16cid:durableId="769931487">
    <w:abstractNumId w:val="2"/>
  </w:num>
  <w:num w:numId="3" w16cid:durableId="1326545253">
    <w:abstractNumId w:val="1"/>
  </w:num>
  <w:num w:numId="4" w16cid:durableId="875964250">
    <w:abstractNumId w:val="0"/>
  </w:num>
  <w:num w:numId="5" w16cid:durableId="9629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BD"/>
    <w:rsid w:val="00540CEF"/>
    <w:rsid w:val="005B2648"/>
    <w:rsid w:val="005C3C6A"/>
    <w:rsid w:val="0085240C"/>
    <w:rsid w:val="00D26C4A"/>
    <w:rsid w:val="00D4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8D03"/>
  <w15:docId w15:val="{49C5F76D-C0F6-4183-9F32-C8558595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25F17"/>
    <w:pPr>
      <w:widowControl w:val="0"/>
      <w:autoSpaceDE w:val="0"/>
      <w:autoSpaceDN w:val="0"/>
      <w:spacing w:before="83" w:after="0" w:line="240" w:lineRule="auto"/>
      <w:ind w:left="298" w:right="296" w:hanging="1"/>
      <w:jc w:val="center"/>
    </w:pPr>
    <w:rPr>
      <w:rFonts w:ascii="Trebuchet MS" w:eastAsia="Trebuchet MS" w:hAnsi="Trebuchet MS" w:cs="Trebuchet MS"/>
      <w:b/>
      <w:bCs/>
      <w:sz w:val="36"/>
      <w:szCs w:val="36"/>
    </w:rPr>
  </w:style>
  <w:style w:type="paragraph" w:styleId="ListParagraph">
    <w:name w:val="List Paragraph"/>
    <w:basedOn w:val="Normal"/>
    <w:uiPriority w:val="34"/>
    <w:qFormat/>
    <w:rsid w:val="00276BBC"/>
    <w:pPr>
      <w:ind w:left="720"/>
      <w:contextualSpacing/>
    </w:pPr>
  </w:style>
  <w:style w:type="paragraph" w:styleId="BodyText">
    <w:name w:val="Body Text"/>
    <w:basedOn w:val="Normal"/>
    <w:link w:val="BodyTextChar"/>
    <w:uiPriority w:val="1"/>
    <w:qFormat/>
    <w:rsid w:val="00725F17"/>
    <w:pPr>
      <w:widowControl w:val="0"/>
      <w:autoSpaceDE w:val="0"/>
      <w:autoSpaceDN w:val="0"/>
      <w:spacing w:after="0" w:line="240" w:lineRule="auto"/>
      <w:jc w:val="both"/>
    </w:pPr>
    <w:rPr>
      <w:sz w:val="20"/>
      <w:szCs w:val="20"/>
    </w:rPr>
  </w:style>
  <w:style w:type="character" w:customStyle="1" w:styleId="BodyTextChar">
    <w:name w:val="Body Text Char"/>
    <w:basedOn w:val="DefaultParagraphFont"/>
    <w:link w:val="BodyText"/>
    <w:uiPriority w:val="1"/>
    <w:rsid w:val="00725F17"/>
    <w:rPr>
      <w:rFonts w:ascii="Calibri" w:eastAsia="Calibri" w:hAnsi="Calibri" w:cs="Calibri"/>
      <w:sz w:val="20"/>
      <w:szCs w:val="20"/>
      <w:lang w:val="en-US"/>
    </w:rPr>
  </w:style>
  <w:style w:type="character" w:customStyle="1" w:styleId="TitleChar">
    <w:name w:val="Title Char"/>
    <w:basedOn w:val="DefaultParagraphFont"/>
    <w:link w:val="Title"/>
    <w:uiPriority w:val="10"/>
    <w:rsid w:val="00725F17"/>
    <w:rPr>
      <w:rFonts w:ascii="Trebuchet MS" w:eastAsia="Trebuchet MS" w:hAnsi="Trebuchet MS" w:cs="Trebuchet MS"/>
      <w:b/>
      <w:bCs/>
      <w:sz w:val="36"/>
      <w:szCs w:val="36"/>
      <w:lang w:val="en-US"/>
    </w:rPr>
  </w:style>
  <w:style w:type="paragraph" w:styleId="Header">
    <w:name w:val="header"/>
    <w:basedOn w:val="Normal"/>
    <w:link w:val="HeaderChar"/>
    <w:uiPriority w:val="99"/>
    <w:unhideWhenUsed/>
    <w:rsid w:val="001F0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E8F"/>
  </w:style>
  <w:style w:type="paragraph" w:styleId="Footer">
    <w:name w:val="footer"/>
    <w:basedOn w:val="Normal"/>
    <w:link w:val="FooterChar"/>
    <w:uiPriority w:val="99"/>
    <w:unhideWhenUsed/>
    <w:rsid w:val="001F0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E8F"/>
  </w:style>
  <w:style w:type="table" w:styleId="TableGrid">
    <w:name w:val="Table Grid"/>
    <w:basedOn w:val="TableNormal"/>
    <w:uiPriority w:val="39"/>
    <w:rsid w:val="0052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655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sid w:val="00540CEF"/>
    <w:rPr>
      <w:sz w:val="16"/>
      <w:szCs w:val="16"/>
    </w:rPr>
  </w:style>
  <w:style w:type="paragraph" w:styleId="CommentText">
    <w:name w:val="annotation text"/>
    <w:basedOn w:val="Normal"/>
    <w:link w:val="CommentTextChar"/>
    <w:uiPriority w:val="99"/>
    <w:semiHidden/>
    <w:unhideWhenUsed/>
    <w:rsid w:val="00540CEF"/>
    <w:pPr>
      <w:spacing w:after="0" w:line="240" w:lineRule="auto"/>
    </w:pPr>
    <w:rPr>
      <w:rFonts w:ascii="Cambria" w:eastAsia="MS Mincho" w:hAnsi="Cambria" w:cs="Times New Roman"/>
      <w:sz w:val="20"/>
      <w:szCs w:val="20"/>
      <w:lang w:eastAsia="en-US"/>
    </w:rPr>
  </w:style>
  <w:style w:type="character" w:customStyle="1" w:styleId="CommentTextChar">
    <w:name w:val="Comment Text Char"/>
    <w:basedOn w:val="DefaultParagraphFont"/>
    <w:link w:val="CommentText"/>
    <w:uiPriority w:val="99"/>
    <w:semiHidden/>
    <w:rsid w:val="00540CEF"/>
    <w:rPr>
      <w:rFonts w:ascii="Cambria" w:eastAsia="MS Mincho"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xc6PGsK8qDZvH4taseGUiEhScQ==">AMUW2mXkHZ6cxOCeKnNHuBI1WumLeojzb7tCizIlNDBuf2FyxS8mQYLWUCHG+vq72Rx8mOK1mAGx9zbc6VYdCS1Adz3St/VF9yWtH3l9fOaLyUuiijV3+wMpyh7rg7vulonf0n6Q0YcowdLmXjQ5oqg14WwZUt2K0zx7x2gQILINdYgc4vdw8fo=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anak Stephen</dc:creator>
  <cp:lastModifiedBy>Jeffery anak Stephen</cp:lastModifiedBy>
  <cp:revision>5</cp:revision>
  <dcterms:created xsi:type="dcterms:W3CDTF">2023-02-08T06:04:00Z</dcterms:created>
  <dcterms:modified xsi:type="dcterms:W3CDTF">2023-03-23T06:52:00Z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304b177d136ae0770f86d03660a14c5d892e9ca1e592b113a17cf20edb400807</vt:lpwstr>
  </property>
</Properties>
</file>